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6D8F" w:rsidRPr="00A36D8F" w:rsidRDefault="00A36D8F" w:rsidP="00A36D8F">
      <w:pPr>
        <w:spacing w:before="300" w:after="0" w:line="360" w:lineRule="atLeast"/>
        <w:textAlignment w:val="center"/>
        <w:rPr>
          <w:rFonts w:ascii="Times New Roman" w:eastAsia="Times New Roman" w:hAnsi="Times New Roman" w:cs="Times New Roman"/>
          <w:sz w:val="24"/>
          <w:szCs w:val="24"/>
          <w:lang w:eastAsia="it-IT"/>
        </w:rPr>
      </w:pPr>
      <w:r w:rsidRPr="00A36D8F">
        <w:rPr>
          <w:rFonts w:ascii="Times New Roman" w:eastAsia="Times New Roman" w:hAnsi="Times New Roman" w:cs="Times New Roman"/>
          <w:b/>
          <w:bCs/>
          <w:sz w:val="24"/>
          <w:szCs w:val="24"/>
          <w:lang w:eastAsia="it-IT"/>
        </w:rPr>
        <w:t>Gentile Dott.ssa Patrizia Sarti,</w:t>
      </w:r>
    </w:p>
    <w:p w:rsidR="00A36D8F" w:rsidRPr="00A36D8F" w:rsidRDefault="00A36D8F" w:rsidP="00A36D8F">
      <w:pPr>
        <w:spacing w:before="300" w:after="0" w:line="240" w:lineRule="auto"/>
        <w:textAlignment w:val="center"/>
        <w:rPr>
          <w:rFonts w:ascii="Times New Roman" w:eastAsia="Times New Roman" w:hAnsi="Times New Roman" w:cs="Times New Roman"/>
          <w:sz w:val="24"/>
          <w:szCs w:val="24"/>
          <w:lang w:eastAsia="it-IT"/>
        </w:rPr>
      </w:pPr>
      <w:r w:rsidRPr="00A36D8F">
        <w:rPr>
          <w:rFonts w:ascii="Times New Roman" w:eastAsia="Times New Roman" w:hAnsi="Times New Roman" w:cs="Times New Roman"/>
          <w:sz w:val="24"/>
          <w:szCs w:val="24"/>
          <w:lang w:eastAsia="it-IT"/>
        </w:rPr>
        <w:t xml:space="preserve">ad integrazione della lettera che Le inviai a Dicembre 2019, mi pregio di rivolgermi alla Sua autorevole attenzione per informarLa che a seguito delle disposizioni determinate dall’Emergenza COVID-19, abbiamo definito un calendario di </w:t>
      </w:r>
      <w:r w:rsidRPr="00A36D8F">
        <w:rPr>
          <w:rFonts w:ascii="Times New Roman" w:eastAsia="Times New Roman" w:hAnsi="Times New Roman" w:cs="Times New Roman"/>
          <w:b/>
          <w:bCs/>
          <w:sz w:val="24"/>
          <w:szCs w:val="24"/>
          <w:lang w:eastAsia="it-IT"/>
        </w:rPr>
        <w:t>Open Day Online</w:t>
      </w:r>
      <w:r w:rsidRPr="00A36D8F">
        <w:rPr>
          <w:rFonts w:ascii="Times New Roman" w:eastAsia="Times New Roman" w:hAnsi="Times New Roman" w:cs="Times New Roman"/>
          <w:sz w:val="24"/>
          <w:szCs w:val="24"/>
          <w:lang w:eastAsia="it-IT"/>
        </w:rPr>
        <w:t xml:space="preserve"> per presentare agli studenti delle scuole superiori il Corso biennale post scuola media superiore che abilita alla professione sanitaria di Ottico. </w:t>
      </w:r>
      <w:r w:rsidRPr="00A36D8F">
        <w:rPr>
          <w:rFonts w:ascii="Times New Roman" w:eastAsia="Times New Roman" w:hAnsi="Times New Roman" w:cs="Times New Roman"/>
          <w:b/>
          <w:bCs/>
          <w:sz w:val="24"/>
          <w:szCs w:val="24"/>
          <w:lang w:eastAsia="it-IT"/>
        </w:rPr>
        <w:t>Il primo si svolgerà da lunedì 27 a giovedì 30 Aprile</w:t>
      </w:r>
      <w:r w:rsidRPr="00A36D8F">
        <w:rPr>
          <w:rFonts w:ascii="Times New Roman" w:eastAsia="Times New Roman" w:hAnsi="Times New Roman" w:cs="Times New Roman"/>
          <w:sz w:val="24"/>
          <w:szCs w:val="24"/>
          <w:lang w:eastAsia="it-IT"/>
        </w:rPr>
        <w:t>.</w:t>
      </w:r>
    </w:p>
    <w:p w:rsidR="00A36D8F" w:rsidRPr="00A36D8F" w:rsidRDefault="00A36D8F" w:rsidP="00A36D8F">
      <w:pPr>
        <w:spacing w:before="300" w:after="0" w:line="240" w:lineRule="auto"/>
        <w:textAlignment w:val="center"/>
        <w:rPr>
          <w:rFonts w:ascii="Times New Roman" w:eastAsia="Times New Roman" w:hAnsi="Times New Roman" w:cs="Times New Roman"/>
          <w:sz w:val="24"/>
          <w:szCs w:val="24"/>
          <w:lang w:eastAsia="it-IT"/>
        </w:rPr>
      </w:pPr>
      <w:r w:rsidRPr="00A36D8F">
        <w:rPr>
          <w:rFonts w:ascii="Times New Roman" w:eastAsia="Times New Roman" w:hAnsi="Times New Roman" w:cs="Times New Roman"/>
          <w:sz w:val="24"/>
          <w:szCs w:val="24"/>
          <w:lang w:eastAsia="it-IT"/>
        </w:rPr>
        <w:t xml:space="preserve">Il programma degli </w:t>
      </w:r>
      <w:r w:rsidRPr="00A36D8F">
        <w:rPr>
          <w:rFonts w:ascii="Times New Roman" w:eastAsia="Times New Roman" w:hAnsi="Times New Roman" w:cs="Times New Roman"/>
          <w:b/>
          <w:bCs/>
          <w:sz w:val="24"/>
          <w:szCs w:val="24"/>
          <w:lang w:eastAsia="it-IT"/>
        </w:rPr>
        <w:t>Open Day Online</w:t>
      </w:r>
      <w:r w:rsidRPr="00A36D8F">
        <w:rPr>
          <w:rFonts w:ascii="Times New Roman" w:eastAsia="Times New Roman" w:hAnsi="Times New Roman" w:cs="Times New Roman"/>
          <w:sz w:val="24"/>
          <w:szCs w:val="24"/>
          <w:lang w:eastAsia="it-IT"/>
        </w:rPr>
        <w:t xml:space="preserve"> prevede colloqui individuali via Skype di orientamento con il personale della Segreteria Studenti, la visita virtuale delle nostre sedi, delle aule, dei laboratori di ottica oftalmica, degli ambulatori di optometria e contattologia, degli ambienti scolastici oltre a materiali multimediali dedicati. Le informazioni complete sono disponibili sul nostro sito al seguente </w:t>
      </w:r>
      <w:hyperlink r:id="rId5" w:tgtFrame="_blank" w:history="1">
        <w:r w:rsidRPr="00A36D8F">
          <w:rPr>
            <w:rFonts w:ascii="Times New Roman" w:eastAsia="Times New Roman" w:hAnsi="Times New Roman" w:cs="Times New Roman"/>
            <w:b/>
            <w:bCs/>
            <w:color w:val="289FD8"/>
            <w:sz w:val="24"/>
            <w:szCs w:val="24"/>
            <w:u w:val="single"/>
            <w:lang w:eastAsia="it-IT"/>
          </w:rPr>
          <w:t>link</w:t>
        </w:r>
      </w:hyperlink>
      <w:r w:rsidRPr="00A36D8F">
        <w:rPr>
          <w:rFonts w:ascii="Times New Roman" w:eastAsia="Times New Roman" w:hAnsi="Times New Roman" w:cs="Times New Roman"/>
          <w:b/>
          <w:bCs/>
          <w:sz w:val="24"/>
          <w:szCs w:val="24"/>
          <w:lang w:eastAsia="it-IT"/>
        </w:rPr>
        <w:t>.</w:t>
      </w:r>
    </w:p>
    <w:p w:rsidR="00A36D8F" w:rsidRPr="00A36D8F" w:rsidRDefault="00A36D8F" w:rsidP="00A36D8F">
      <w:pPr>
        <w:spacing w:before="300" w:after="0" w:line="240" w:lineRule="auto"/>
        <w:textAlignment w:val="center"/>
        <w:rPr>
          <w:rFonts w:ascii="Times New Roman" w:eastAsia="Times New Roman" w:hAnsi="Times New Roman" w:cs="Times New Roman"/>
          <w:sz w:val="24"/>
          <w:szCs w:val="24"/>
          <w:lang w:eastAsia="it-IT"/>
        </w:rPr>
      </w:pPr>
      <w:r w:rsidRPr="00A36D8F">
        <w:rPr>
          <w:rFonts w:ascii="Times New Roman" w:eastAsia="Times New Roman" w:hAnsi="Times New Roman" w:cs="Times New Roman"/>
          <w:sz w:val="24"/>
          <w:szCs w:val="24"/>
          <w:lang w:eastAsia="it-IT"/>
        </w:rPr>
        <w:t>Pertanto, Le chiedo la cortesia di promuovere l’iniziativa pubblicando l’informazione sul Vs. sito ed informando gli studenti delle ultime classi, in particolare quelli che sosterranno gli esami di stato.</w:t>
      </w:r>
    </w:p>
    <w:p w:rsidR="00A36D8F" w:rsidRPr="00A36D8F" w:rsidRDefault="00A36D8F" w:rsidP="00A36D8F">
      <w:pPr>
        <w:spacing w:before="300" w:after="0" w:line="240" w:lineRule="auto"/>
        <w:textAlignment w:val="center"/>
        <w:rPr>
          <w:rFonts w:ascii="Times New Roman" w:eastAsia="Times New Roman" w:hAnsi="Times New Roman" w:cs="Times New Roman"/>
          <w:sz w:val="24"/>
          <w:szCs w:val="24"/>
          <w:lang w:eastAsia="it-IT"/>
        </w:rPr>
      </w:pPr>
      <w:r w:rsidRPr="00A36D8F">
        <w:rPr>
          <w:rFonts w:ascii="Times New Roman" w:eastAsia="Times New Roman" w:hAnsi="Times New Roman" w:cs="Times New Roman"/>
          <w:sz w:val="24"/>
          <w:szCs w:val="24"/>
          <w:lang w:eastAsia="it-IT"/>
        </w:rPr>
        <w:t xml:space="preserve">Inoltre, Le sarà possibile scaricare il </w:t>
      </w:r>
      <w:hyperlink r:id="rId6" w:tgtFrame="_blank" w:history="1">
        <w:r w:rsidRPr="00A36D8F">
          <w:rPr>
            <w:rFonts w:ascii="Times New Roman" w:eastAsia="Times New Roman" w:hAnsi="Times New Roman" w:cs="Times New Roman"/>
            <w:b/>
            <w:bCs/>
            <w:color w:val="289FD8"/>
            <w:sz w:val="24"/>
            <w:szCs w:val="24"/>
            <w:u w:val="single"/>
            <w:lang w:eastAsia="it-IT"/>
          </w:rPr>
          <w:t>Poster</w:t>
        </w:r>
      </w:hyperlink>
      <w:r w:rsidRPr="00A36D8F">
        <w:rPr>
          <w:rFonts w:ascii="Times New Roman" w:eastAsia="Times New Roman" w:hAnsi="Times New Roman" w:cs="Times New Roman"/>
          <w:sz w:val="24"/>
          <w:szCs w:val="24"/>
          <w:lang w:eastAsia="it-IT"/>
        </w:rPr>
        <w:t xml:space="preserve"> e il </w:t>
      </w:r>
      <w:hyperlink r:id="rId7" w:tgtFrame="_blank" w:history="1">
        <w:r w:rsidRPr="00A36D8F">
          <w:rPr>
            <w:rFonts w:ascii="Times New Roman" w:eastAsia="Times New Roman" w:hAnsi="Times New Roman" w:cs="Times New Roman"/>
            <w:b/>
            <w:bCs/>
            <w:color w:val="289FD8"/>
            <w:sz w:val="24"/>
            <w:szCs w:val="24"/>
            <w:u w:val="single"/>
            <w:lang w:eastAsia="it-IT"/>
          </w:rPr>
          <w:t>Dépliant</w:t>
        </w:r>
      </w:hyperlink>
      <w:r w:rsidRPr="00A36D8F">
        <w:rPr>
          <w:rFonts w:ascii="Times New Roman" w:eastAsia="Times New Roman" w:hAnsi="Times New Roman" w:cs="Times New Roman"/>
          <w:sz w:val="24"/>
          <w:szCs w:val="24"/>
          <w:lang w:eastAsia="it-IT"/>
        </w:rPr>
        <w:t> dedicato al Corso biennale abilitante per Ottici e Le preciso che siamo a disposizione per inviare ulteriore materiale cartaceo tramite posta con la speranza che possano essere esposte nel Suo Istituto.</w:t>
      </w:r>
    </w:p>
    <w:p w:rsidR="00A36D8F" w:rsidRPr="00A36D8F" w:rsidRDefault="00A36D8F" w:rsidP="00A36D8F">
      <w:pPr>
        <w:spacing w:before="300" w:after="0" w:line="240" w:lineRule="auto"/>
        <w:textAlignment w:val="center"/>
        <w:rPr>
          <w:rFonts w:ascii="Times New Roman" w:eastAsia="Times New Roman" w:hAnsi="Times New Roman" w:cs="Times New Roman"/>
          <w:sz w:val="24"/>
          <w:szCs w:val="24"/>
          <w:lang w:eastAsia="it-IT"/>
        </w:rPr>
      </w:pPr>
      <w:r w:rsidRPr="00A36D8F">
        <w:rPr>
          <w:rFonts w:ascii="Times New Roman" w:eastAsia="Times New Roman" w:hAnsi="Times New Roman" w:cs="Times New Roman"/>
          <w:sz w:val="24"/>
          <w:szCs w:val="24"/>
          <w:lang w:eastAsia="it-IT"/>
        </w:rPr>
        <w:t>Infatti, sebbene l’abilitazione di Ottico costituisca un’ottima opportunità per lavorare nel settore sanitario dell’ottica, è scarsamente conosciuta dagli studenti e poco presente nei programmi di orientamento in uscita dalla scuola media superiore.</w:t>
      </w:r>
    </w:p>
    <w:p w:rsidR="00A36D8F" w:rsidRPr="00A36D8F" w:rsidRDefault="00A36D8F" w:rsidP="00A36D8F">
      <w:pPr>
        <w:spacing w:before="300" w:after="0" w:line="240" w:lineRule="auto"/>
        <w:textAlignment w:val="center"/>
        <w:rPr>
          <w:rFonts w:ascii="Times New Roman" w:eastAsia="Times New Roman" w:hAnsi="Times New Roman" w:cs="Times New Roman"/>
          <w:sz w:val="24"/>
          <w:szCs w:val="24"/>
          <w:lang w:eastAsia="it-IT"/>
        </w:rPr>
      </w:pPr>
      <w:r w:rsidRPr="00A36D8F">
        <w:rPr>
          <w:rFonts w:ascii="Times New Roman" w:eastAsia="Times New Roman" w:hAnsi="Times New Roman" w:cs="Times New Roman"/>
          <w:sz w:val="24"/>
          <w:szCs w:val="24"/>
          <w:lang w:eastAsia="it-IT"/>
        </w:rPr>
        <w:t>La filiera dell’ottica ed in particolare la rete specializzata dei negozi che forniscono occhiali da vista e lenti a contatto a 35 milioni di italiani, si fonda per legge sulla figura dell’ottico abilitato che ha l’esclusiva della vendita di strumenti di correzione della vista su misura (R.D. 27 luglio 1934 n. 1265, D.M. 23 luglio 1998 e D.M. 3 febbraio 2003).</w:t>
      </w:r>
    </w:p>
    <w:p w:rsidR="00A36D8F" w:rsidRPr="00A36D8F" w:rsidRDefault="00A36D8F" w:rsidP="00A36D8F">
      <w:pPr>
        <w:spacing w:before="300" w:after="0" w:line="240" w:lineRule="auto"/>
        <w:textAlignment w:val="center"/>
        <w:rPr>
          <w:rFonts w:ascii="Times New Roman" w:eastAsia="Times New Roman" w:hAnsi="Times New Roman" w:cs="Times New Roman"/>
          <w:sz w:val="24"/>
          <w:szCs w:val="24"/>
          <w:lang w:eastAsia="it-IT"/>
        </w:rPr>
      </w:pPr>
      <w:r w:rsidRPr="00A36D8F">
        <w:rPr>
          <w:rFonts w:ascii="Times New Roman" w:eastAsia="Times New Roman" w:hAnsi="Times New Roman" w:cs="Times New Roman"/>
          <w:sz w:val="24"/>
          <w:szCs w:val="24"/>
          <w:lang w:eastAsia="it-IT"/>
        </w:rPr>
        <w:t>La licenza di abilitazione di Ottico si consegue frequentando corsi scolastici di due anni post scuola media superiore, è l’unico titolo che abilita all’esercizio della professione regolamentata di Ottico, che conferisce tutte le competenze e le conoscenze necessarie e permette l’entrata diretta nel mondo del lavoro.</w:t>
      </w:r>
    </w:p>
    <w:p w:rsidR="00A36D8F" w:rsidRPr="00A36D8F" w:rsidRDefault="00A36D8F" w:rsidP="00A36D8F">
      <w:pPr>
        <w:spacing w:before="300" w:after="0" w:line="240" w:lineRule="auto"/>
        <w:textAlignment w:val="center"/>
        <w:rPr>
          <w:rFonts w:ascii="Times New Roman" w:eastAsia="Times New Roman" w:hAnsi="Times New Roman" w:cs="Times New Roman"/>
          <w:sz w:val="24"/>
          <w:szCs w:val="24"/>
          <w:lang w:eastAsia="it-IT"/>
        </w:rPr>
      </w:pPr>
      <w:r w:rsidRPr="00A36D8F">
        <w:rPr>
          <w:rFonts w:ascii="Times New Roman" w:eastAsia="Times New Roman" w:hAnsi="Times New Roman" w:cs="Times New Roman"/>
          <w:sz w:val="24"/>
          <w:szCs w:val="24"/>
          <w:lang w:eastAsia="it-IT"/>
        </w:rPr>
        <w:t xml:space="preserve">Il settore dell’ottica, al netto dell’attuale emergenza, non ha subito la crisi economica continuando ad espandersi, tant’è che la domanda annuale di ottici abilitati è superiore a quanti il sistema scolastico nazionale rende disponibili ed </w:t>
      </w:r>
      <w:r w:rsidRPr="00A36D8F">
        <w:rPr>
          <w:rFonts w:ascii="Times New Roman" w:eastAsia="Times New Roman" w:hAnsi="Times New Roman" w:cs="Times New Roman"/>
          <w:b/>
          <w:bCs/>
          <w:sz w:val="24"/>
          <w:szCs w:val="24"/>
          <w:lang w:eastAsia="it-IT"/>
        </w:rPr>
        <w:t>il 97% dei nostri diplomati trova un lavoro qualificato entro sei mesi dal conseguimento del titolo</w:t>
      </w:r>
      <w:r w:rsidRPr="00A36D8F">
        <w:rPr>
          <w:rFonts w:ascii="Times New Roman" w:eastAsia="Times New Roman" w:hAnsi="Times New Roman" w:cs="Times New Roman"/>
          <w:sz w:val="24"/>
          <w:szCs w:val="24"/>
          <w:lang w:eastAsia="it-IT"/>
        </w:rPr>
        <w:t>.</w:t>
      </w:r>
    </w:p>
    <w:p w:rsidR="00A36D8F" w:rsidRPr="00A36D8F" w:rsidRDefault="00A36D8F" w:rsidP="00A36D8F">
      <w:pPr>
        <w:spacing w:before="300" w:after="0" w:line="240" w:lineRule="auto"/>
        <w:textAlignment w:val="center"/>
        <w:rPr>
          <w:rFonts w:ascii="Times New Roman" w:eastAsia="Times New Roman" w:hAnsi="Times New Roman" w:cs="Times New Roman"/>
          <w:sz w:val="24"/>
          <w:szCs w:val="24"/>
          <w:lang w:eastAsia="it-IT"/>
        </w:rPr>
      </w:pPr>
      <w:r w:rsidRPr="00A36D8F">
        <w:rPr>
          <w:rFonts w:ascii="Times New Roman" w:eastAsia="Times New Roman" w:hAnsi="Times New Roman" w:cs="Times New Roman"/>
          <w:sz w:val="24"/>
          <w:szCs w:val="24"/>
          <w:lang w:eastAsia="it-IT"/>
        </w:rPr>
        <w:t>Di contro, l’indice di disoccupazione giovanile, già stabilmente oltre il 30%, rischia di essere aggravato dalla crisi economica determinata dall’emergenza sanitaria. Questa situazione dipende, in parte, da una dissimmetria fra ciò che il mondo del lavoro richiede e ciò che fuoriesce dal sistema formativo. In questo scenario le famiglie sono alla ricerca di informazioni per indirizzare i ragazzi verso quegli studi che conferiscono maggiori probabilità di impiego e con retribuzioni adeguate, di cui il corso abilitante alla professione di Ottico rappresenta un eccellente esempio.</w:t>
      </w:r>
    </w:p>
    <w:p w:rsidR="00A36D8F" w:rsidRPr="00A36D8F" w:rsidRDefault="00A36D8F" w:rsidP="00A36D8F">
      <w:pPr>
        <w:spacing w:before="300" w:after="0" w:line="240" w:lineRule="auto"/>
        <w:textAlignment w:val="center"/>
        <w:rPr>
          <w:rFonts w:ascii="Times New Roman" w:eastAsia="Times New Roman" w:hAnsi="Times New Roman" w:cs="Times New Roman"/>
          <w:sz w:val="24"/>
          <w:szCs w:val="24"/>
          <w:lang w:eastAsia="it-IT"/>
        </w:rPr>
      </w:pPr>
      <w:r w:rsidRPr="00A36D8F">
        <w:rPr>
          <w:rFonts w:ascii="Times New Roman" w:eastAsia="Times New Roman" w:hAnsi="Times New Roman" w:cs="Times New Roman"/>
          <w:b/>
          <w:bCs/>
          <w:sz w:val="24"/>
          <w:szCs w:val="24"/>
          <w:lang w:eastAsia="it-IT"/>
        </w:rPr>
        <w:lastRenderedPageBreak/>
        <w:t>Fondato nel 1977 a Bologna e dal 2018 a Milano</w:t>
      </w:r>
      <w:r w:rsidRPr="00A36D8F">
        <w:rPr>
          <w:rFonts w:ascii="Times New Roman" w:eastAsia="Times New Roman" w:hAnsi="Times New Roman" w:cs="Times New Roman"/>
          <w:sz w:val="24"/>
          <w:szCs w:val="24"/>
          <w:lang w:eastAsia="it-IT"/>
        </w:rPr>
        <w:t>, l’Istituto Zaccagnini possiede due primati: il primo è costituito dall’essere il principale Istituto per Ottici d’Italia; il secondo è costituito dal breve termine entro cui la quasi totalità dei diplomati trova lavoro.</w:t>
      </w:r>
    </w:p>
    <w:p w:rsidR="00A36D8F" w:rsidRPr="00A36D8F" w:rsidRDefault="00A36D8F" w:rsidP="00A36D8F">
      <w:pPr>
        <w:spacing w:before="300" w:after="0" w:line="240" w:lineRule="auto"/>
        <w:textAlignment w:val="center"/>
        <w:rPr>
          <w:rFonts w:ascii="Times New Roman" w:eastAsia="Times New Roman" w:hAnsi="Times New Roman" w:cs="Times New Roman"/>
          <w:sz w:val="24"/>
          <w:szCs w:val="24"/>
          <w:lang w:eastAsia="it-IT"/>
        </w:rPr>
      </w:pPr>
      <w:r w:rsidRPr="00A36D8F">
        <w:rPr>
          <w:rFonts w:ascii="Times New Roman" w:eastAsia="Times New Roman" w:hAnsi="Times New Roman" w:cs="Times New Roman"/>
          <w:sz w:val="24"/>
          <w:szCs w:val="24"/>
          <w:lang w:eastAsia="it-IT"/>
        </w:rPr>
        <w:t>Tali traguardi sono stati raggiunti grazie ai punti di forza del sistema scolastico dell’Istituto Zaccagnini:</w:t>
      </w:r>
    </w:p>
    <w:p w:rsidR="00A36D8F" w:rsidRPr="00A36D8F" w:rsidRDefault="00A36D8F" w:rsidP="00A36D8F">
      <w:pPr>
        <w:numPr>
          <w:ilvl w:val="0"/>
          <w:numId w:val="1"/>
        </w:numPr>
        <w:spacing w:before="300" w:after="0" w:line="240" w:lineRule="auto"/>
        <w:ind w:left="660"/>
        <w:textAlignment w:val="center"/>
        <w:rPr>
          <w:rFonts w:ascii="Times New Roman" w:eastAsia="Times New Roman" w:hAnsi="Times New Roman" w:cs="Times New Roman"/>
          <w:sz w:val="24"/>
          <w:szCs w:val="24"/>
          <w:lang w:eastAsia="it-IT"/>
        </w:rPr>
      </w:pPr>
      <w:r w:rsidRPr="00A36D8F">
        <w:rPr>
          <w:rFonts w:ascii="Times New Roman" w:eastAsia="Times New Roman" w:hAnsi="Times New Roman" w:cs="Times New Roman"/>
          <w:sz w:val="24"/>
          <w:szCs w:val="24"/>
          <w:lang w:eastAsia="it-IT"/>
        </w:rPr>
        <w:t>i corsi sono a numero chiuso per garantire il massimo livello di assistenza agli studenti e sono ispirati al principio che se uno studente non conclude gli studi o non raggiunge il massimo del suo apprendimento possibile per l’Istituto rappresenta una sconfitta;</w:t>
      </w:r>
      <w:r w:rsidRPr="00A36D8F">
        <w:rPr>
          <w:rFonts w:ascii="Times New Roman" w:eastAsia="Times New Roman" w:hAnsi="Times New Roman" w:cs="Times New Roman"/>
          <w:sz w:val="24"/>
          <w:szCs w:val="24"/>
          <w:lang w:eastAsia="it-IT"/>
        </w:rPr>
        <w:br/>
        <w:t> </w:t>
      </w:r>
    </w:p>
    <w:p w:rsidR="00A36D8F" w:rsidRPr="00A36D8F" w:rsidRDefault="00A36D8F" w:rsidP="00A36D8F">
      <w:pPr>
        <w:numPr>
          <w:ilvl w:val="0"/>
          <w:numId w:val="1"/>
        </w:numPr>
        <w:spacing w:after="0" w:line="240" w:lineRule="auto"/>
        <w:ind w:left="660"/>
        <w:textAlignment w:val="center"/>
        <w:rPr>
          <w:rFonts w:ascii="Times New Roman" w:eastAsia="Times New Roman" w:hAnsi="Times New Roman" w:cs="Times New Roman"/>
          <w:sz w:val="24"/>
          <w:szCs w:val="24"/>
          <w:lang w:eastAsia="it-IT"/>
        </w:rPr>
      </w:pPr>
      <w:r w:rsidRPr="00A36D8F">
        <w:rPr>
          <w:rFonts w:ascii="Times New Roman" w:eastAsia="Times New Roman" w:hAnsi="Times New Roman" w:cs="Times New Roman"/>
          <w:sz w:val="24"/>
          <w:szCs w:val="24"/>
          <w:lang w:eastAsia="it-IT"/>
        </w:rPr>
        <w:t>i docenti sono figure di riferimento del loro contesto specifico e provengono dal mondo della scuola, da quello accademico, della professione e della ricerca;</w:t>
      </w:r>
      <w:r w:rsidRPr="00A36D8F">
        <w:rPr>
          <w:rFonts w:ascii="Times New Roman" w:eastAsia="Times New Roman" w:hAnsi="Times New Roman" w:cs="Times New Roman"/>
          <w:sz w:val="24"/>
          <w:szCs w:val="24"/>
          <w:lang w:eastAsia="it-IT"/>
        </w:rPr>
        <w:br/>
        <w:t> </w:t>
      </w:r>
    </w:p>
    <w:p w:rsidR="00A36D8F" w:rsidRPr="00A36D8F" w:rsidRDefault="00A36D8F" w:rsidP="00A36D8F">
      <w:pPr>
        <w:numPr>
          <w:ilvl w:val="0"/>
          <w:numId w:val="1"/>
        </w:numPr>
        <w:spacing w:after="0" w:line="240" w:lineRule="auto"/>
        <w:ind w:left="660"/>
        <w:textAlignment w:val="center"/>
        <w:rPr>
          <w:rFonts w:ascii="Times New Roman" w:eastAsia="Times New Roman" w:hAnsi="Times New Roman" w:cs="Times New Roman"/>
          <w:sz w:val="24"/>
          <w:szCs w:val="24"/>
          <w:lang w:eastAsia="it-IT"/>
        </w:rPr>
      </w:pPr>
      <w:r w:rsidRPr="00A36D8F">
        <w:rPr>
          <w:rFonts w:ascii="Times New Roman" w:eastAsia="Times New Roman" w:hAnsi="Times New Roman" w:cs="Times New Roman"/>
          <w:sz w:val="24"/>
          <w:szCs w:val="24"/>
          <w:lang w:eastAsia="it-IT"/>
        </w:rPr>
        <w:t xml:space="preserve">la didattica ha recepito i principi della blended learning </w:t>
      </w:r>
      <w:proofErr w:type="spellStart"/>
      <w:r w:rsidRPr="00A36D8F">
        <w:rPr>
          <w:rFonts w:ascii="Times New Roman" w:eastAsia="Times New Roman" w:hAnsi="Times New Roman" w:cs="Times New Roman"/>
          <w:sz w:val="24"/>
          <w:szCs w:val="24"/>
          <w:lang w:eastAsia="it-IT"/>
        </w:rPr>
        <w:t>methodology</w:t>
      </w:r>
      <w:proofErr w:type="spellEnd"/>
      <w:r w:rsidRPr="00A36D8F">
        <w:rPr>
          <w:rFonts w:ascii="Times New Roman" w:eastAsia="Times New Roman" w:hAnsi="Times New Roman" w:cs="Times New Roman"/>
          <w:sz w:val="24"/>
          <w:szCs w:val="24"/>
          <w:lang w:eastAsia="it-IT"/>
        </w:rPr>
        <w:t xml:space="preserve"> e dal 2016 disponiamo di una piattaforma didattica informatica che si è rivelata determinante per gestire in questo periodo l’insegnamento a distanza;</w:t>
      </w:r>
      <w:r w:rsidRPr="00A36D8F">
        <w:rPr>
          <w:rFonts w:ascii="Times New Roman" w:eastAsia="Times New Roman" w:hAnsi="Times New Roman" w:cs="Times New Roman"/>
          <w:sz w:val="24"/>
          <w:szCs w:val="24"/>
          <w:lang w:eastAsia="it-IT"/>
        </w:rPr>
        <w:br/>
        <w:t> </w:t>
      </w:r>
    </w:p>
    <w:p w:rsidR="00A36D8F" w:rsidRPr="00A36D8F" w:rsidRDefault="00A36D8F" w:rsidP="00A36D8F">
      <w:pPr>
        <w:numPr>
          <w:ilvl w:val="0"/>
          <w:numId w:val="1"/>
        </w:numPr>
        <w:spacing w:after="0" w:line="240" w:lineRule="auto"/>
        <w:ind w:left="660"/>
        <w:textAlignment w:val="center"/>
        <w:rPr>
          <w:rFonts w:ascii="Times New Roman" w:eastAsia="Times New Roman" w:hAnsi="Times New Roman" w:cs="Times New Roman"/>
          <w:sz w:val="24"/>
          <w:szCs w:val="24"/>
          <w:lang w:eastAsia="it-IT"/>
        </w:rPr>
      </w:pPr>
      <w:r w:rsidRPr="00A36D8F">
        <w:rPr>
          <w:rFonts w:ascii="Times New Roman" w:eastAsia="Times New Roman" w:hAnsi="Times New Roman" w:cs="Times New Roman"/>
          <w:sz w:val="24"/>
          <w:szCs w:val="24"/>
          <w:lang w:eastAsia="it-IT"/>
        </w:rPr>
        <w:t>i laboratori di lenti oftalmiche, optometria e contattologia – i più grandi delle scuole italiane di ottica - sono dotati di strumentazione oftalmica di ultima generazione;</w:t>
      </w:r>
      <w:r w:rsidRPr="00A36D8F">
        <w:rPr>
          <w:rFonts w:ascii="Times New Roman" w:eastAsia="Times New Roman" w:hAnsi="Times New Roman" w:cs="Times New Roman"/>
          <w:sz w:val="24"/>
          <w:szCs w:val="24"/>
          <w:lang w:eastAsia="it-IT"/>
        </w:rPr>
        <w:br/>
        <w:t> </w:t>
      </w:r>
    </w:p>
    <w:p w:rsidR="00A36D8F" w:rsidRPr="00A36D8F" w:rsidRDefault="00A36D8F" w:rsidP="00A36D8F">
      <w:pPr>
        <w:numPr>
          <w:ilvl w:val="0"/>
          <w:numId w:val="1"/>
        </w:numPr>
        <w:spacing w:after="0" w:line="240" w:lineRule="auto"/>
        <w:ind w:left="660"/>
        <w:textAlignment w:val="center"/>
        <w:rPr>
          <w:rFonts w:ascii="Times New Roman" w:eastAsia="Times New Roman" w:hAnsi="Times New Roman" w:cs="Times New Roman"/>
          <w:sz w:val="24"/>
          <w:szCs w:val="24"/>
          <w:lang w:eastAsia="it-IT"/>
        </w:rPr>
      </w:pPr>
      <w:r w:rsidRPr="00A36D8F">
        <w:rPr>
          <w:rFonts w:ascii="Times New Roman" w:eastAsia="Times New Roman" w:hAnsi="Times New Roman" w:cs="Times New Roman"/>
          <w:sz w:val="24"/>
          <w:szCs w:val="24"/>
          <w:lang w:eastAsia="it-IT"/>
        </w:rPr>
        <w:t>aule dedicate allo studio, Biblioteca con testi in italiano e inglese, reale e virtuale, sono a disposizione sia individualmente, sia in gruppo;</w:t>
      </w:r>
      <w:r w:rsidRPr="00A36D8F">
        <w:rPr>
          <w:rFonts w:ascii="Times New Roman" w:eastAsia="Times New Roman" w:hAnsi="Times New Roman" w:cs="Times New Roman"/>
          <w:sz w:val="24"/>
          <w:szCs w:val="24"/>
          <w:lang w:eastAsia="it-IT"/>
        </w:rPr>
        <w:br/>
        <w:t> </w:t>
      </w:r>
    </w:p>
    <w:p w:rsidR="00A36D8F" w:rsidRPr="00A36D8F" w:rsidRDefault="00A36D8F" w:rsidP="00A36D8F">
      <w:pPr>
        <w:numPr>
          <w:ilvl w:val="0"/>
          <w:numId w:val="1"/>
        </w:numPr>
        <w:spacing w:after="0" w:line="240" w:lineRule="auto"/>
        <w:ind w:left="660"/>
        <w:textAlignment w:val="center"/>
        <w:rPr>
          <w:rFonts w:ascii="Times New Roman" w:eastAsia="Times New Roman" w:hAnsi="Times New Roman" w:cs="Times New Roman"/>
          <w:sz w:val="24"/>
          <w:szCs w:val="24"/>
          <w:lang w:eastAsia="it-IT"/>
        </w:rPr>
      </w:pPr>
      <w:r w:rsidRPr="00A36D8F">
        <w:rPr>
          <w:rFonts w:ascii="Times New Roman" w:eastAsia="Times New Roman" w:hAnsi="Times New Roman" w:cs="Times New Roman"/>
          <w:sz w:val="24"/>
          <w:szCs w:val="24"/>
          <w:lang w:eastAsia="it-IT"/>
        </w:rPr>
        <w:t>i tirocini formativi si possono effettuare presso le principali aziende ed insegne dell’ottica per verificare ed applicare le nozioni apprese a Scuola;</w:t>
      </w:r>
      <w:r w:rsidRPr="00A36D8F">
        <w:rPr>
          <w:rFonts w:ascii="Times New Roman" w:eastAsia="Times New Roman" w:hAnsi="Times New Roman" w:cs="Times New Roman"/>
          <w:sz w:val="24"/>
          <w:szCs w:val="24"/>
          <w:lang w:eastAsia="it-IT"/>
        </w:rPr>
        <w:br/>
        <w:t> </w:t>
      </w:r>
    </w:p>
    <w:p w:rsidR="00A36D8F" w:rsidRPr="00A36D8F" w:rsidRDefault="00A36D8F" w:rsidP="00A36D8F">
      <w:pPr>
        <w:numPr>
          <w:ilvl w:val="0"/>
          <w:numId w:val="1"/>
        </w:numPr>
        <w:spacing w:after="0" w:line="240" w:lineRule="auto"/>
        <w:ind w:left="660"/>
        <w:textAlignment w:val="center"/>
        <w:rPr>
          <w:rFonts w:ascii="Times New Roman" w:eastAsia="Times New Roman" w:hAnsi="Times New Roman" w:cs="Times New Roman"/>
          <w:sz w:val="24"/>
          <w:szCs w:val="24"/>
          <w:lang w:eastAsia="it-IT"/>
        </w:rPr>
      </w:pPr>
      <w:r w:rsidRPr="00A36D8F">
        <w:rPr>
          <w:rFonts w:ascii="Times New Roman" w:eastAsia="Times New Roman" w:hAnsi="Times New Roman" w:cs="Times New Roman"/>
          <w:sz w:val="24"/>
          <w:szCs w:val="24"/>
          <w:lang w:eastAsia="it-IT"/>
        </w:rPr>
        <w:t>gli studenti partecipano a manifestazioni di settore alla MIDO, fiera internazionale dell’ottica e al nostro Congresso Interdisciplinare, per approfondire le materie di insegnamento e la conoscenza del mondo dell’ottica.</w:t>
      </w:r>
    </w:p>
    <w:p w:rsidR="00A36D8F" w:rsidRPr="00A36D8F" w:rsidRDefault="00A36D8F" w:rsidP="00A36D8F">
      <w:pPr>
        <w:spacing w:before="300" w:after="0" w:line="240" w:lineRule="auto"/>
        <w:textAlignment w:val="center"/>
        <w:rPr>
          <w:rFonts w:ascii="Times New Roman" w:eastAsia="Times New Roman" w:hAnsi="Times New Roman" w:cs="Times New Roman"/>
          <w:sz w:val="24"/>
          <w:szCs w:val="24"/>
          <w:lang w:eastAsia="it-IT"/>
        </w:rPr>
      </w:pPr>
      <w:r w:rsidRPr="00A36D8F">
        <w:rPr>
          <w:rFonts w:ascii="Times New Roman" w:eastAsia="Times New Roman" w:hAnsi="Times New Roman" w:cs="Times New Roman"/>
          <w:sz w:val="24"/>
          <w:szCs w:val="24"/>
          <w:lang w:eastAsia="it-IT"/>
        </w:rPr>
        <w:t>RingraziandoLa per l’attenzione preciso che sono a Sua completa disposizione e confermo la nostra disponibilità a presentare, per il momento a distanza, il Corso biennale per Ottici e le opportunità di lavoro del settore ottico agli studenti del Suo Istituto.</w:t>
      </w:r>
    </w:p>
    <w:p w:rsidR="00A36D8F" w:rsidRPr="00A36D8F" w:rsidRDefault="00A36D8F" w:rsidP="00A36D8F">
      <w:pPr>
        <w:spacing w:after="0" w:line="150" w:lineRule="atLeast"/>
        <w:rPr>
          <w:rFonts w:ascii="Times New Roman" w:eastAsia="Times New Roman" w:hAnsi="Times New Roman" w:cs="Times New Roman"/>
          <w:sz w:val="2"/>
          <w:szCs w:val="2"/>
          <w:lang w:eastAsia="it-IT"/>
        </w:rPr>
      </w:pPr>
      <w:bookmarkStart w:id="0" w:name="_GoBack"/>
      <w:bookmarkEnd w:id="0"/>
      <w:r w:rsidRPr="00A36D8F">
        <w:rPr>
          <w:rFonts w:ascii="Times New Roman" w:eastAsia="Times New Roman" w:hAnsi="Times New Roman" w:cs="Times New Roman"/>
          <w:sz w:val="2"/>
          <w:szCs w:val="2"/>
          <w:lang w:eastAsia="it-IT"/>
        </w:rPr>
        <w:t> </w:t>
      </w:r>
    </w:p>
    <w:p w:rsidR="00453521" w:rsidRDefault="00453521"/>
    <w:sectPr w:rsidR="004535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A0FA5"/>
    <w:multiLevelType w:val="multilevel"/>
    <w:tmpl w:val="9EDC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8F"/>
    <w:rsid w:val="00453521"/>
    <w:rsid w:val="00A36D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60062-234B-4F48-964C-ADC54C6B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844924">
      <w:bodyDiv w:val="1"/>
      <w:marLeft w:val="0"/>
      <w:marRight w:val="0"/>
      <w:marTop w:val="0"/>
      <w:marBottom w:val="0"/>
      <w:divBdr>
        <w:top w:val="none" w:sz="0" w:space="0" w:color="auto"/>
        <w:left w:val="none" w:sz="0" w:space="0" w:color="auto"/>
        <w:bottom w:val="none" w:sz="0" w:space="0" w:color="auto"/>
        <w:right w:val="none" w:sz="0" w:space="0" w:color="auto"/>
      </w:divBdr>
      <w:divsChild>
        <w:div w:id="449519795">
          <w:marLeft w:val="300"/>
          <w:marRight w:val="300"/>
          <w:marTop w:val="180"/>
          <w:marBottom w:val="0"/>
          <w:divBdr>
            <w:top w:val="none" w:sz="0" w:space="0" w:color="auto"/>
            <w:left w:val="none" w:sz="0" w:space="0" w:color="auto"/>
            <w:bottom w:val="none" w:sz="0" w:space="0" w:color="auto"/>
            <w:right w:val="none" w:sz="0" w:space="0" w:color="auto"/>
          </w:divBdr>
          <w:divsChild>
            <w:div w:id="95368159">
              <w:marLeft w:val="0"/>
              <w:marRight w:val="0"/>
              <w:marTop w:val="0"/>
              <w:marBottom w:val="0"/>
              <w:divBdr>
                <w:top w:val="none" w:sz="0" w:space="0" w:color="auto"/>
                <w:left w:val="none" w:sz="0" w:space="0" w:color="auto"/>
                <w:bottom w:val="none" w:sz="0" w:space="0" w:color="auto"/>
                <w:right w:val="none" w:sz="0" w:space="0" w:color="auto"/>
              </w:divBdr>
            </w:div>
          </w:divsChild>
        </w:div>
        <w:div w:id="767308550">
          <w:marLeft w:val="300"/>
          <w:marRight w:val="300"/>
          <w:marTop w:val="0"/>
          <w:marBottom w:val="0"/>
          <w:divBdr>
            <w:top w:val="none" w:sz="0" w:space="0" w:color="auto"/>
            <w:left w:val="none" w:sz="0" w:space="0" w:color="auto"/>
            <w:bottom w:val="none" w:sz="0" w:space="0" w:color="auto"/>
            <w:right w:val="none" w:sz="0" w:space="0" w:color="auto"/>
          </w:divBdr>
          <w:divsChild>
            <w:div w:id="19454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letter.farnedi.it/t/y-l-udjrjkt-irttdulid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letter.farnedi.it/t/y-l-udjrjkt-irttdulidh-j/" TargetMode="External"/><Relationship Id="rId5" Type="http://schemas.openxmlformats.org/officeDocument/2006/relationships/hyperlink" Target="https://newsletter.farnedi.it/t/y-l-udjrjkt-irttdulidh-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2020-04-27T06:54:00Z</dcterms:created>
  <dcterms:modified xsi:type="dcterms:W3CDTF">2020-04-27T06:55:00Z</dcterms:modified>
</cp:coreProperties>
</file>